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531"/>
        <w:tblW w:w="139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4080"/>
        <w:gridCol w:w="1280"/>
        <w:gridCol w:w="1613"/>
        <w:gridCol w:w="2924"/>
        <w:gridCol w:w="3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394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附件：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南昌市新建区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供销系统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2023年中央财政支持农业生产托管项目承接主体名单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承接项目</w:t>
            </w: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南昌市新建区昌邑供销合作社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陶绪银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13330111680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育供机插秧、飞防、烘干</w:t>
            </w: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新建区昌邑乡窑头街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南昌市供恒农业开发有限公司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孙胜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13807057484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育供机插秧、飞防、烘干</w:t>
            </w: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新建区恒湖农场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南昌市新建区西山供销合作社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熊友水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13870665518</w:t>
            </w: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育供机插秧、飞防、烘干</w:t>
            </w: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新建区西山镇西山街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3"/>
        <w:widowControl/>
        <w:spacing w:beforeAutospacing="0" w:afterAutospacing="0" w:line="500" w:lineRule="exact"/>
        <w:ind w:right="32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widowControl/>
        <w:spacing w:beforeAutospacing="0" w:afterAutospacing="0" w:line="5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widowControl/>
        <w:spacing w:beforeAutospacing="0" w:afterAutospacing="0" w:line="5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E1MzExMWZjY2U5OWYyMTQ5ZjdmMDI0Y2MxZDMifQ=="/>
  </w:docVars>
  <w:rsids>
    <w:rsidRoot w:val="27135E69"/>
    <w:rsid w:val="1D41353D"/>
    <w:rsid w:val="27135E69"/>
    <w:rsid w:val="2F6A2714"/>
    <w:rsid w:val="3CD42AE9"/>
    <w:rsid w:val="42B8202F"/>
    <w:rsid w:val="449B24C7"/>
    <w:rsid w:val="537732F1"/>
    <w:rsid w:val="561A3C9D"/>
    <w:rsid w:val="5F553F98"/>
    <w:rsid w:val="5FB0128C"/>
    <w:rsid w:val="77B70488"/>
    <w:rsid w:val="7E2F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Normal (Web)"/>
    <w:basedOn w:val="1"/>
    <w:autoRedefine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NormalIndent"/>
    <w:basedOn w:val="1"/>
    <w:qFormat/>
    <w:uiPriority w:val="0"/>
    <w:pPr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2023-12-22T01:54:00Z</dcterms:created>
  <dc:creator>leekino</dc:creator>
  <cp:lastModifiedBy>~，~</cp:lastModifiedBy>
  <dcterms:modified xsi:type="dcterms:W3CDTF">2023-12-29T02:12:55Z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47D2BADD4EBD48BFB9F0ADAB7B8D3488_11</vt:lpwstr>
  </property>
</Properties>
</file>